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center"/>
        <w:rPr>
          <w:rFonts w:cs="B Titr"/>
          <w:lang w:bidi="fa-IR"/>
        </w:rPr>
      </w:pPr>
      <w:r>
        <w:rPr>
          <w:rFonts w:cs="B Titr" w:hint="cs"/>
          <w:b/>
          <w:bCs/>
          <w:rtl/>
          <w:lang w:bidi="fa-IR"/>
        </w:rPr>
        <w:t>بسمه تعالی</w:t>
      </w:r>
    </w:p>
    <w:p>
      <w:pPr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فرم طرح درس : </w:t>
      </w:r>
    </w:p>
    <w:p>
      <w:pPr>
        <w:jc w:val="lowKashida"/>
        <w:rPr>
          <w:rFonts w:cs="B Titr"/>
          <w:b/>
          <w:bCs/>
          <w:rtl/>
          <w:lang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244"/>
        <w:gridCol w:w="4665"/>
        <w:gridCol w:w="4051"/>
      </w:tblGrid>
      <w:tr>
        <w:trPr>
          <w:jc w:val="center"/>
        </w:trPr>
        <w:tc>
          <w:tcPr>
            <w:tcW w:w="1878" w:type="pct"/>
            <w:shd w:val="clear" w:color="auto" w:fill="auto"/>
          </w:tcPr>
          <w:p>
            <w:pP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نام  و کد درس : فیزیولوژی تغذیه</w:t>
            </w:r>
          </w:p>
        </w:tc>
        <w:tc>
          <w:tcPr>
            <w:tcW w:w="1671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رشته و مقطع تحصیلی : علوم تغذیه- کارشناسی</w:t>
            </w:r>
          </w:p>
        </w:tc>
        <w:tc>
          <w:tcPr>
            <w:tcW w:w="1451" w:type="pct"/>
            <w:shd w:val="clear" w:color="auto" w:fill="auto"/>
          </w:tcPr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ترم :  دوم</w:t>
            </w:r>
          </w:p>
        </w:tc>
      </w:tr>
      <w:tr>
        <w:trPr>
          <w:jc w:val="center"/>
        </w:trPr>
        <w:tc>
          <w:tcPr>
            <w:tcW w:w="1878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نیمسال اول / دوم / تابستان: دوم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szCs w:val="24"/>
                <w:rtl/>
                <w:lang w:bidi="fa-IR"/>
              </w:rPr>
              <w:t>،</w:t>
            </w: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 xml:space="preserve"> 1400-1399</w:t>
            </w:r>
          </w:p>
        </w:tc>
        <w:tc>
          <w:tcPr>
            <w:tcW w:w="1671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روز و ساعت برگزاری : پیرو برنامه ترم تحصیلی</w:t>
            </w:r>
          </w:p>
        </w:tc>
        <w:tc>
          <w:tcPr>
            <w:tcW w:w="1451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محل برگزاری:  دانشکده تغذیه و علوم غذایی</w:t>
            </w:r>
          </w:p>
        </w:tc>
      </w:tr>
      <w:tr>
        <w:trPr>
          <w:jc w:val="center"/>
        </w:trPr>
        <w:tc>
          <w:tcPr>
            <w:tcW w:w="1878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تعداد و نوع واحد ( نظری / عملی ) :  1 واحد- نظری</w:t>
            </w:r>
          </w:p>
        </w:tc>
        <w:tc>
          <w:tcPr>
            <w:tcW w:w="1671" w:type="pct"/>
            <w:shd w:val="clear" w:color="auto" w:fill="auto"/>
          </w:tcPr>
          <w:p>
            <w:pPr>
              <w:tabs>
                <w:tab w:val="left" w:pos="16"/>
                <w:tab w:val="left" w:pos="196"/>
                <w:tab w:val="center" w:pos="7568"/>
              </w:tabs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 xml:space="preserve">دروس پیش نیاز :  </w:t>
            </w:r>
          </w:p>
        </w:tc>
        <w:tc>
          <w:tcPr>
            <w:tcW w:w="1451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>
        <w:trPr>
          <w:jc w:val="center"/>
        </w:trPr>
        <w:tc>
          <w:tcPr>
            <w:tcW w:w="1878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مدرس یا مدرسین : دکتر سعید پیروزپناه (مشترک)</w:t>
            </w:r>
          </w:p>
        </w:tc>
        <w:tc>
          <w:tcPr>
            <w:tcW w:w="1671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شماره تماس دانشکده : 33357580   داخلی 310</w:t>
            </w:r>
          </w:p>
        </w:tc>
        <w:tc>
          <w:tcPr>
            <w:tcW w:w="1451" w:type="pct"/>
            <w:shd w:val="clear" w:color="auto" w:fill="auto"/>
          </w:tcPr>
          <w:p>
            <w:pPr>
              <w:jc w:val="lowKashida"/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>
      <w:pPr>
        <w:tabs>
          <w:tab w:val="left" w:pos="16"/>
          <w:tab w:val="left" w:pos="196"/>
          <w:tab w:val="center" w:pos="7568"/>
        </w:tabs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Titr" w:hint="cs"/>
          <w:b/>
          <w:bCs/>
          <w:rtl/>
          <w:lang w:bidi="fa-IR"/>
        </w:rPr>
      </w:pPr>
      <w:r>
        <w:rPr>
          <w:rFonts w:cs="B Titr"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801_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1585"/>
        <w:gridCol w:w="1859"/>
        <w:gridCol w:w="2426"/>
        <w:gridCol w:w="834"/>
        <w:gridCol w:w="686"/>
        <w:gridCol w:w="1550"/>
        <w:gridCol w:w="768"/>
      </w:tblGrid>
      <w:tr>
        <w:trPr>
          <w:trHeight w:val="1000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>جلسه اول- مدرس: دکتر سعید پیروزپناه</w:t>
            </w:r>
          </w:p>
          <w:p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مفاهیم کلی فیزیولوژی گوارش و هضم و جذب درشت مغذی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ها در این مسیر گوارشی</w:t>
            </w:r>
          </w:p>
        </w:tc>
      </w:tr>
      <w:tr>
        <w:trPr>
          <w:trHeight w:val="740"/>
        </w:trP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pStyle w:val="ListParagraph"/>
              <w:numPr>
                <w:ilvl w:val="0"/>
                <w:numId w:val="5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فیزیولوژی دهان و مری در قبال نشاسته و لیپیدها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دوم-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مفاهیم کلی فیزیولوژی گوارش و هضم و جذب درشت مغذی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ها در این مسیر گوارشی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523"/>
        </w:trP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توضیح دهد:</w:t>
            </w:r>
          </w:p>
          <w:p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فیزیولوژی معده در قبال درشت مغذی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 سوم</w:t>
            </w:r>
            <w: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  <w:t xml:space="preserve">- </w:t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مفاهیم کلی فیزیولوژی گوارش و هضم و جذب درشت مغذی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ها در این مسیر گوارشی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pStyle w:val="ListParagraph"/>
              <w:numPr>
                <w:ilvl w:val="0"/>
                <w:numId w:val="6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فیزیولوژی روده برای هضم و جذب روده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چهارم-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مفاهیم کلی فیزیولوژی گوارش و هضم و جذب درشت مغذی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ها در این مسیر گوارشی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هورمون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های گوارشی در قبال درشت مغذی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پنجم 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مفاهیم کلی فیزیولوژی گوارش و هضم و جذب درشت مغذی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ها در این مسیر گوارشی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numPr>
                <w:ilvl w:val="0"/>
                <w:numId w:val="7"/>
              </w:num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جذب درشت مغذی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 از انتروسیت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ششم-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هدف کلی : نشاسته مقاوم به هضم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(RS) 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تعریف و انواع </w:t>
            </w:r>
            <w:r>
              <w:rPr>
                <w:rFonts w:cs="B Lotus"/>
                <w:sz w:val="24"/>
                <w:szCs w:val="24"/>
                <w:lang w:bidi="fa-IR"/>
              </w:rPr>
              <w:t>RS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فیزیولوژیک </w:t>
            </w:r>
            <w:r>
              <w:rPr>
                <w:rFonts w:cs="B Lotus"/>
                <w:sz w:val="24"/>
                <w:szCs w:val="24"/>
                <w:lang w:bidi="fa-IR"/>
              </w:rPr>
              <w:t>RS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هفتم-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 w:hint="c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نمایه و بار گلیسمی</w:t>
            </w:r>
          </w:p>
        </w:tc>
      </w:tr>
      <w:tr>
        <w:trPr>
          <w:trHeight w:val="1036"/>
        </w:trP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تعریف و توضیح روشنی از نمایه گلیسمی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هشتم-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نمایه و بار گلیسمی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بارگلیسمی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نهم- مدرس: دکتر سعید پیروزپناه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نمایه و بار گلیسمی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انتظار می رود در پایان جلسه دانشجو بتواند موارد زیر را توضیح دهد:</w:t>
            </w:r>
          </w:p>
          <w:p>
            <w:pPr>
              <w:numPr>
                <w:ilvl w:val="0"/>
                <w:numId w:val="8"/>
              </w:numPr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شاخص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های دیگر گلیسمی</w:t>
            </w:r>
          </w:p>
          <w:p>
            <w:pPr>
              <w:numPr>
                <w:ilvl w:val="0"/>
                <w:numId w:val="8"/>
              </w:num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قیاس فیزویولوژیک شاخص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 و کارگروه کلاسی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lang w:val="fil-PH" w:bidi="fa-IR"/>
              </w:rPr>
            </w:pPr>
            <w:r>
              <w:rPr>
                <w:rFonts w:cs="B Lotus"/>
                <w:sz w:val="24"/>
                <w:szCs w:val="24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>
      <w:pPr>
        <w:ind w:left="253"/>
        <w:rPr>
          <w:rFonts w:cs="B Lotus"/>
          <w:b/>
          <w:bCs/>
          <w:sz w:val="24"/>
          <w:szCs w:val="24"/>
          <w:lang w:bidi="fa-IR"/>
        </w:rPr>
      </w:pPr>
    </w:p>
    <w:p>
      <w:pPr>
        <w:numPr>
          <w:ilvl w:val="0"/>
          <w:numId w:val="4"/>
        </w:numPr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درس: گزارش به اداره آموزش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numPr>
          <w:ilvl w:val="0"/>
          <w:numId w:val="4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ارزشیابی: </w:t>
      </w:r>
    </w:p>
    <w:tbl>
      <w:tblPr>
        <w:bidiVisual/>
        <w:tblW w:w="4744" w:type="pct"/>
        <w:jc w:val="center"/>
        <w:tblLook w:val="04A0" w:firstRow="1" w:lastRow="0" w:firstColumn="1" w:lastColumn="0" w:noHBand="0" w:noVBand="1"/>
      </w:tblPr>
      <w:tblGrid>
        <w:gridCol w:w="11189"/>
        <w:gridCol w:w="2056"/>
      </w:tblGrid>
      <w:tr>
        <w:trPr>
          <w:jc w:val="center"/>
        </w:trPr>
        <w:tc>
          <w:tcPr>
            <w:tcW w:w="4224" w:type="pct"/>
            <w:shd w:val="clear" w:color="auto" w:fill="auto"/>
          </w:tcPr>
          <w:p>
            <w:pPr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الف ) در طول دوره :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شرکت فعال در کلاس،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ارائه سخنرانی کلاسی منتج از مرور مطالب مقاله ای و کلاسی</w:t>
            </w:r>
          </w:p>
        </w:tc>
        <w:tc>
          <w:tcPr>
            <w:tcW w:w="776" w:type="pct"/>
            <w:shd w:val="clear" w:color="auto" w:fill="auto"/>
          </w:tcPr>
          <w:p>
            <w:pPr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بارم :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 درصد</w:t>
            </w:r>
          </w:p>
        </w:tc>
      </w:tr>
      <w:tr>
        <w:trPr>
          <w:jc w:val="center"/>
        </w:trPr>
        <w:tc>
          <w:tcPr>
            <w:tcW w:w="4224" w:type="pct"/>
            <w:shd w:val="clear" w:color="auto" w:fill="auto"/>
          </w:tcPr>
          <w:p>
            <w:pPr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ب ) پایان دوره : آزمون   </w:t>
            </w:r>
          </w:p>
        </w:tc>
        <w:tc>
          <w:tcPr>
            <w:tcW w:w="776" w:type="pct"/>
            <w:shd w:val="clear" w:color="auto" w:fill="auto"/>
          </w:tcPr>
          <w:p>
            <w:pPr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بارم :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85 درصد</w:t>
            </w:r>
          </w:p>
        </w:tc>
      </w:tr>
    </w:tbl>
    <w:p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numPr>
          <w:ilvl w:val="0"/>
          <w:numId w:val="9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 xml:space="preserve">منابع اصلی درس (رفرانس):   </w:t>
      </w:r>
    </w:p>
    <w:p>
      <w:pPr>
        <w:pStyle w:val="ListParagraph"/>
        <w:numPr>
          <w:ilvl w:val="1"/>
          <w:numId w:val="9"/>
        </w:numPr>
        <w:bidi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Mahan, L.K. and Raymond J.L. Krause’s Food and the Nutrition Care Process,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</w:t>
      </w:r>
    </w:p>
    <w:p>
      <w:pPr>
        <w:pStyle w:val="ListParagraph"/>
        <w:numPr>
          <w:ilvl w:val="1"/>
          <w:numId w:val="9"/>
        </w:numPr>
        <w:spacing w:after="200" w:line="276" w:lineRule="auto"/>
        <w:contextualSpacing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فیزیولوژی گایتون- هال، ترجمه دکتر شادان</w:t>
      </w:r>
    </w:p>
    <w:p>
      <w:pPr>
        <w:ind w:left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Titr" w:hint="cs"/>
          <w:b/>
          <w:bCs/>
          <w:rtl/>
          <w:lang w:bidi="fa-IR"/>
        </w:rPr>
      </w:pPr>
    </w:p>
    <w:p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>
      <w:pPr>
        <w:jc w:val="lowKashida"/>
        <w:rPr>
          <w:rFonts w:cs="B Nazanin"/>
          <w:b/>
          <w:bCs/>
          <w:sz w:val="24"/>
          <w:szCs w:val="24"/>
          <w:lang w:bidi="fa-IR"/>
        </w:rPr>
      </w:pP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طرح درس : </w:t>
      </w:r>
    </w:p>
    <w:p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 و کد درس:</w:t>
      </w:r>
      <w:r>
        <w:rPr>
          <w:rFonts w:ascii="BNazanin" w:hAnsi="Times New Roman" w:cs="BNazanin" w:hint="cs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فیزیولوژی تغذیه-37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علوم تغذیه-</w:t>
      </w:r>
      <w:r>
        <w:rPr>
          <w:rFonts w:cs="B Nazanin" w:hint="cs"/>
          <w:b/>
          <w:bCs/>
          <w:sz w:val="24"/>
          <w:szCs w:val="24"/>
          <w:rtl/>
        </w:rPr>
        <w:t>كارشناسي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تغذيه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ترم:4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نیمسال اول/ دوم/ تابستان: نیم سال دوم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روز و ساعت برگزاری: محل برگزاری: دانشکده تغذیه و علوم غذایی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طبق برنامه ترم                                                                                                                        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تعداد و نوع واحد (نظری/ عملی): 2 واحد نظری( مشترک) (1 واحد دکتر مریم رف رف )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 :  </w:t>
      </w:r>
      <w:r>
        <w:rPr>
          <w:rFonts w:cs="B Nazanin" w:hint="cs"/>
          <w:b/>
          <w:bCs/>
          <w:sz w:val="24"/>
          <w:szCs w:val="24"/>
          <w:rtl/>
        </w:rPr>
        <w:t>تغذيه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اساسي1 و 2- کد35 و 36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 یا مدرسین: دکتر مریم رف رف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دانشکده:04133357581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43"/>
        <w:gridCol w:w="1922"/>
        <w:gridCol w:w="2546"/>
        <w:gridCol w:w="834"/>
        <w:gridCol w:w="686"/>
        <w:gridCol w:w="1024"/>
        <w:gridCol w:w="887"/>
      </w:tblGrid>
      <w:tr>
        <w:trPr>
          <w:trHeight w:val="1000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>جلسه اول</w:t>
            </w:r>
          </w:p>
          <w:p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آشنایی با ارتباط هورمون ها با متابولیسم مواد مغذی</w:t>
            </w:r>
          </w:p>
        </w:tc>
      </w:tr>
      <w:tr>
        <w:trPr>
          <w:trHeight w:val="740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326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انسولین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انسولین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انسولین در بدن را بازگو کنند.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lang w:bidi="fa-IR"/>
              </w:rPr>
            </w:pP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گلوکاگون و هورمونهای غدد فوق کلیوی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523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گلوکاگون و هورمونهای غدد فوق کلیوی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گلوکاگون و هورمونهای غدد فوق کلیوی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گلوکاگون در بدن را بازگو کنند.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آشنایی با هورمون رشد 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رشد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رشد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رشد در بدن را بازگو کنند.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1451" w:type="pct"/>
              <w:jc w:val="center"/>
              <w:tblLook w:val="04A0" w:firstRow="1" w:lastRow="0" w:firstColumn="1" w:lastColumn="0" w:noHBand="0" w:noVBand="1"/>
            </w:tblPr>
            <w:tblGrid>
              <w:gridCol w:w="3980"/>
            </w:tblGrid>
            <w:tr>
              <w:trPr>
                <w:jc w:val="center"/>
              </w:trPr>
              <w:tc>
                <w:tcPr>
                  <w:tcW w:w="5000" w:type="pct"/>
                  <w:shd w:val="clear" w:color="auto" w:fill="auto"/>
                </w:tcPr>
                <w:p>
                  <w:pPr>
                    <w:jc w:val="lowKashida"/>
                    <w:rPr>
                      <w:rFonts w:cs="B Titr"/>
                      <w:b/>
                      <w:bCs/>
                      <w:sz w:val="22"/>
                      <w:szCs w:val="24"/>
                      <w:rtl/>
                      <w:lang w:bidi="fa-IR"/>
                    </w:rPr>
                  </w:pPr>
                </w:p>
              </w:tc>
            </w:tr>
          </w:tbl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های  غده تیروئید و هورمون های جنسی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هورمون  تیروکسین و هورمون های جنسی (استروژن و تستسترون)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کنترل ترشح هورمون تیروکسین در مراحل جذب و ذخیره مواد مغذی را بدانند.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عوارض کمبود و زیادی ترشح هورمون تیروکسین و هورمون های جنسی (استروژن و تستسترون) در بدن را بازگو کنند.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جلسه پنجم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های بافت چربی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نقش هورمون های بافت چربی( لپتین، آدیپونکتین، رزیستین، ویسفاتین) در  متابولیسم و هموستاز انرژی و مواد مغذی را شرح دهند.</w:t>
            </w:r>
          </w:p>
          <w:p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هورمون های معدی -روده ای و قلبی عروقی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نقش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هورمون ها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معد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-روده 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(گرلین، پپتید مهاری معده)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و قلب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عروق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(رنین و آنژیوتانسین 2) در  متابولیسم  درشت مغذی ها را بدانند. 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نحوه عملکرد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هورمون ها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معد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-روده 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و قلب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عروق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 در مراحل جذب و ذخیره مواد مغذی را بدانند.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آشنایی با سیتوکین ها و متابولیسم</w:t>
            </w:r>
          </w:p>
        </w:tc>
      </w:tr>
      <w:tr>
        <w:trPr>
          <w:trHeight w:val="1036"/>
        </w:trP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 نقش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توک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ها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 متابولیسم  بدن را بدانند. 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شرکت فعال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مشارکت در بحث و یادگیری مباحث عنوان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جلسه هشتم</w:t>
            </w:r>
          </w:p>
          <w:p>
            <w:pPr>
              <w:shd w:val="clear" w:color="auto" w:fill="FFFFFF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ارائه مقاله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زمان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sz w:val="22"/>
                <w:szCs w:val="24"/>
                <w:rtl/>
                <w:lang w:bidi="fa-IR"/>
              </w:rPr>
              <w:t>روش ارزیابی</w:t>
            </w:r>
          </w:p>
        </w:tc>
      </w:tr>
      <w:tr>
        <w:tc>
          <w:tcPr>
            <w:tcW w:w="4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ind w:left="0"/>
              <w:contextualSpacing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 می روددر پایان جلسه دانشجویان :</w:t>
            </w:r>
          </w:p>
          <w:p>
            <w:pPr>
              <w:pStyle w:val="ListParagraph"/>
              <w:ind w:left="0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کاربرد مباحث ارائه شده را در تحقیقات یاد بگیرند.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بررسی نقادانه مقاله</w:t>
            </w:r>
          </w:p>
        </w:tc>
        <w:tc>
          <w:tcPr>
            <w:tcW w:w="2607" w:type="dxa"/>
            <w:tcBorders>
              <w:top w:val="single" w:sz="18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مقاله و نقد و بررسی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5/1 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اسلاید-کامپیوتر- اینترنت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پایان ترم- تکلیف کلاسی- فعالیت کلاس</w:t>
            </w:r>
          </w:p>
        </w:tc>
      </w:tr>
    </w:tbl>
    <w:p>
      <w:pPr>
        <w:ind w:left="253"/>
        <w:rPr>
          <w:rFonts w:cs="B Lotus"/>
          <w:b/>
          <w:bCs/>
          <w:sz w:val="24"/>
          <w:szCs w:val="24"/>
          <w:lang w:bidi="fa-IR"/>
        </w:rPr>
      </w:pPr>
    </w:p>
    <w:p>
      <w:pPr>
        <w:pStyle w:val="ListParagraph"/>
        <w:spacing w:after="200" w:line="276" w:lineRule="auto"/>
        <w:contextualSpacing/>
        <w:rPr>
          <w:rFonts w:cs="B Titr"/>
          <w:sz w:val="24"/>
          <w:szCs w:val="24"/>
        </w:rPr>
      </w:pPr>
    </w:p>
    <w:p>
      <w:pPr>
        <w:pStyle w:val="ListParagraph"/>
        <w:spacing w:after="200" w:line="276" w:lineRule="auto"/>
        <w:contextualSpacing/>
        <w:rPr>
          <w:rFonts w:cs="B Titr"/>
          <w:sz w:val="24"/>
          <w:szCs w:val="24"/>
        </w:rPr>
      </w:pPr>
    </w:p>
    <w:p>
      <w:pPr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ارائه گزارش به اداره آموزش </w:t>
      </w:r>
    </w:p>
    <w:p>
      <w:pPr>
        <w:ind w:left="613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الف ) در طول دوره ( کوئیز ، تکالیف ، امتحان ، میان ترم ...... )                بارم : 2</w:t>
      </w: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 ) پایان دوره   18                                                                        بارم کل :  20</w:t>
      </w:r>
    </w:p>
    <w:p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اصلی درس(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1- Modern nutrition in health and disease. 2014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2-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Krause</w:t>
      </w:r>
      <w:proofErr w:type="gramStart"/>
      <w:r>
        <w:rPr>
          <w:rFonts w:cs="B Nazanin"/>
          <w:b/>
          <w:bCs/>
          <w:sz w:val="24"/>
          <w:szCs w:val="24"/>
          <w:lang w:bidi="fa-IR"/>
        </w:rPr>
        <w:t>,s</w:t>
      </w:r>
      <w:proofErr w:type="spellEnd"/>
      <w:proofErr w:type="gramEnd"/>
      <w:r>
        <w:rPr>
          <w:rFonts w:cs="B Nazanin"/>
          <w:b/>
          <w:bCs/>
          <w:sz w:val="24"/>
          <w:szCs w:val="24"/>
          <w:lang w:bidi="fa-IR"/>
        </w:rPr>
        <w:t xml:space="preserve"> Food and the care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process,L.Kathleen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 Mahan,14 ed.2017.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3- Guyton Hall Textbook of medical physiology.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>
      <w:pgSz w:w="16840" w:h="11907" w:orient="landscape" w:code="9"/>
      <w:pgMar w:top="851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3722C"/>
    <w:multiLevelType w:val="hybridMultilevel"/>
    <w:tmpl w:val="EC9A81F6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704B2"/>
    <w:multiLevelType w:val="hybridMultilevel"/>
    <w:tmpl w:val="C4AE03D0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D7190"/>
    <w:multiLevelType w:val="hybridMultilevel"/>
    <w:tmpl w:val="DAE06DC4"/>
    <w:lvl w:ilvl="0" w:tplc="80023C3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30EE0"/>
    <w:multiLevelType w:val="hybridMultilevel"/>
    <w:tmpl w:val="9242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55170"/>
    <w:multiLevelType w:val="hybridMultilevel"/>
    <w:tmpl w:val="0C3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22D76"/>
    <w:multiLevelType w:val="hybridMultilevel"/>
    <w:tmpl w:val="61D838BE"/>
    <w:lvl w:ilvl="0" w:tplc="A6D6D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BD352C"/>
    <w:multiLevelType w:val="hybridMultilevel"/>
    <w:tmpl w:val="AE80FCBE"/>
    <w:lvl w:ilvl="0" w:tplc="A6D6D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D1ADB-A2D6-4754-873A-363EFA7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2019-09-25T08:22:00Z</dcterms:created>
  <dcterms:modified xsi:type="dcterms:W3CDTF">2021-01-30T10:39:00Z</dcterms:modified>
</cp:coreProperties>
</file>